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60" w:rsidRPr="00F50160" w:rsidRDefault="00F50160" w:rsidP="00F50160">
      <w:pPr>
        <w:rPr>
          <w:rFonts w:ascii="微软雅黑" w:eastAsia="微软雅黑" w:hAnsi="微软雅黑" w:cs="仿宋_GB2312"/>
          <w:b/>
          <w:sz w:val="32"/>
          <w:szCs w:val="32"/>
        </w:rPr>
      </w:pPr>
      <w:r w:rsidRPr="00F50160">
        <w:rPr>
          <w:rFonts w:ascii="微软雅黑" w:eastAsia="微软雅黑" w:hAnsi="微软雅黑" w:cs="仿宋_GB2312" w:hint="eastAsia"/>
          <w:b/>
          <w:sz w:val="32"/>
          <w:szCs w:val="32"/>
        </w:rPr>
        <w:t>附件1</w:t>
      </w:r>
    </w:p>
    <w:p w:rsidR="00F50160" w:rsidRPr="00F50160" w:rsidRDefault="00F50160" w:rsidP="00F50160">
      <w:pPr>
        <w:spacing w:line="560" w:lineRule="exact"/>
        <w:jc w:val="center"/>
        <w:rPr>
          <w:rFonts w:ascii="微软雅黑" w:eastAsia="微软雅黑" w:hAnsi="微软雅黑" w:cs="仿宋_GB2312"/>
          <w:b/>
          <w:bCs/>
          <w:sz w:val="32"/>
          <w:szCs w:val="32"/>
        </w:rPr>
      </w:pPr>
      <w:r w:rsidRPr="00F50160">
        <w:rPr>
          <w:rFonts w:ascii="微软雅黑" w:eastAsia="微软雅黑" w:hAnsi="微软雅黑" w:cs="仿宋_GB2312" w:hint="eastAsia"/>
          <w:b/>
          <w:bCs/>
          <w:sz w:val="32"/>
          <w:szCs w:val="32"/>
        </w:rPr>
        <w:t>电焊钳GB15579.11</w:t>
      </w:r>
      <w:hyperlink r:id="rId6" w:history="1">
        <w:r w:rsidRPr="00F50160">
          <w:rPr>
            <w:rFonts w:ascii="微软雅黑" w:eastAsia="微软雅黑" w:hAnsi="微软雅黑" w:cs="仿宋_GB2312" w:hint="eastAsia"/>
            <w:b/>
            <w:bCs/>
            <w:sz w:val="32"/>
            <w:szCs w:val="32"/>
          </w:rPr>
          <w:t>新旧标准主要差异及补充试验</w:t>
        </w:r>
      </w:hyperlink>
    </w:p>
    <w:p w:rsidR="00F50160" w:rsidRPr="00F50160" w:rsidRDefault="00F50160" w:rsidP="00F50160">
      <w:pPr>
        <w:spacing w:line="560" w:lineRule="exact"/>
        <w:jc w:val="center"/>
        <w:rPr>
          <w:rFonts w:ascii="微软雅黑" w:eastAsia="微软雅黑" w:hAnsi="微软雅黑" w:cs="仿宋_GB2312"/>
          <w:b/>
          <w:bCs/>
          <w:sz w:val="32"/>
          <w:szCs w:val="32"/>
        </w:rPr>
      </w:pPr>
    </w:p>
    <w:p w:rsidR="00F50160" w:rsidRPr="00F50160" w:rsidRDefault="00F50160" w:rsidP="00F50160">
      <w:pPr>
        <w:spacing w:line="480" w:lineRule="exact"/>
        <w:rPr>
          <w:rFonts w:ascii="微软雅黑" w:eastAsia="微软雅黑" w:hAnsi="微软雅黑" w:cs="仿宋_GB2312"/>
          <w:b/>
          <w:bCs/>
          <w:sz w:val="28"/>
          <w:szCs w:val="28"/>
        </w:rPr>
      </w:pPr>
      <w:r w:rsidRPr="00F50160">
        <w:rPr>
          <w:rFonts w:ascii="微软雅黑" w:eastAsia="微软雅黑" w:hAnsi="微软雅黑" w:cs="仿宋_GB2312" w:hint="eastAsia"/>
          <w:b/>
          <w:bCs/>
          <w:sz w:val="28"/>
          <w:szCs w:val="28"/>
        </w:rPr>
        <w:t>1. GB 15579.11-2012 与GB 15579.11-1998的主要差异</w:t>
      </w:r>
    </w:p>
    <w:p w:rsidR="00F50160" w:rsidRPr="00F50160" w:rsidRDefault="00F50160" w:rsidP="00F50160">
      <w:pPr>
        <w:spacing w:line="400" w:lineRule="exact"/>
        <w:ind w:left="420" w:firstLine="420"/>
        <w:rPr>
          <w:rFonts w:ascii="微软雅黑" w:eastAsia="微软雅黑" w:hAnsi="微软雅黑" w:cs="仿宋_GB2312"/>
          <w:sz w:val="24"/>
        </w:rPr>
      </w:pPr>
      <w:r w:rsidRPr="00F50160">
        <w:rPr>
          <w:rFonts w:ascii="微软雅黑" w:eastAsia="微软雅黑" w:hAnsi="微软雅黑" w:cs="仿宋_GB2312" w:hint="eastAsia"/>
          <w:sz w:val="24"/>
        </w:rPr>
        <w:t>GB 15579.11-2012 《弧焊设备 第11部分：电焊钳》为强制性国家标准，</w:t>
      </w:r>
    </w:p>
    <w:p w:rsidR="00F50160" w:rsidRPr="00F50160" w:rsidRDefault="00F50160" w:rsidP="00F50160">
      <w:pPr>
        <w:spacing w:line="400" w:lineRule="exact"/>
        <w:rPr>
          <w:rFonts w:ascii="微软雅黑" w:eastAsia="微软雅黑" w:hAnsi="微软雅黑" w:cs="仿宋_GB2312"/>
          <w:sz w:val="28"/>
          <w:szCs w:val="28"/>
        </w:rPr>
      </w:pPr>
      <w:r w:rsidRPr="00F50160">
        <w:rPr>
          <w:rFonts w:ascii="微软雅黑" w:eastAsia="微软雅黑" w:hAnsi="微软雅黑" w:cs="仿宋_GB2312" w:hint="eastAsia"/>
          <w:sz w:val="24"/>
        </w:rPr>
        <w:t>于2013-12-01实施，并替代GB 15579.11-1998。现将其与GB 15579.11-1998的主要差异列表如下。</w:t>
      </w:r>
    </w:p>
    <w:p w:rsidR="00F50160" w:rsidRPr="00F50160" w:rsidRDefault="00F50160" w:rsidP="00F50160">
      <w:pPr>
        <w:spacing w:line="160" w:lineRule="exact"/>
        <w:ind w:firstLineChars="200" w:firstLine="420"/>
        <w:jc w:val="left"/>
        <w:rPr>
          <w:rFonts w:ascii="微软雅黑" w:eastAsia="微软雅黑" w:hAnsi="微软雅黑" w:cs="仿宋_GB2312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1620"/>
        <w:gridCol w:w="5443"/>
      </w:tblGrid>
      <w:tr w:rsidR="00F50160" w:rsidRPr="00F50160" w:rsidTr="00A71F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b/>
                <w:bCs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b/>
                <w:bCs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/>
                <w:bCs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b/>
                <w:bCs/>
                <w:sz w:val="18"/>
                <w:szCs w:val="18"/>
              </w:rPr>
              <w:t>标准编号及对应的条款号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/>
                <w:bCs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b/>
                <w:bCs/>
                <w:sz w:val="18"/>
                <w:szCs w:val="18"/>
              </w:rPr>
              <w:t>内      容</w:t>
            </w:r>
          </w:p>
        </w:tc>
      </w:tr>
      <w:tr w:rsidR="00F50160" w:rsidRPr="00F50160" w:rsidTr="00A71F0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环境条件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15579.11-2012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第4章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环境温度：焊接期间 -10℃～＋40℃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空气相对湿度：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20℃时不超过90%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40℃时不超过50%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环境温度在－20℃至＋55℃之间时，电焊钳在运输和储存过程中不应出现功能性损坏。</w:t>
            </w:r>
          </w:p>
        </w:tc>
      </w:tr>
      <w:tr w:rsidR="00F50160" w:rsidRPr="00F50160" w:rsidTr="00A71F0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15579.11-1998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第3章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环境温度：最高40℃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空气相对湿度：20℃时最高90%</w:t>
            </w:r>
          </w:p>
        </w:tc>
      </w:tr>
      <w:tr w:rsidR="00F50160" w:rsidRPr="00F50160" w:rsidTr="00A71F06">
        <w:trPr>
          <w:trHeight w:val="4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试验条件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15579.11-2012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5.1a)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电气测量仪表：1级（满量程的±1%）</w:t>
            </w:r>
          </w:p>
        </w:tc>
      </w:tr>
      <w:tr w:rsidR="00F50160" w:rsidRPr="00F50160" w:rsidTr="00A71F06">
        <w:trPr>
          <w:trHeight w:val="4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15579.11-1998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5.1a)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电气测量仪表：0.5级</w:t>
            </w:r>
          </w:p>
        </w:tc>
      </w:tr>
      <w:tr w:rsidR="00F50160" w:rsidRPr="00F50160" w:rsidTr="00A71F06">
        <w:trPr>
          <w:trHeight w:val="1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设计要求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15579.11-2012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第6章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电焊钳应按60%负载持续率时的额定电流值进行设计。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01"/>
              <w:gridCol w:w="2693"/>
            </w:tblGrid>
            <w:tr w:rsidR="00F50160" w:rsidRPr="00F50160" w:rsidTr="00A71F06">
              <w:trPr>
                <w:trHeight w:val="910"/>
              </w:trPr>
              <w:tc>
                <w:tcPr>
                  <w:tcW w:w="2601" w:type="dxa"/>
                  <w:vAlign w:val="center"/>
                </w:tcPr>
                <w:p w:rsidR="00F50160" w:rsidRPr="00F50160" w:rsidRDefault="00F50160" w:rsidP="00A71F06">
                  <w:pPr>
                    <w:spacing w:line="32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60%负载持续率时的额定电流</w:t>
                  </w:r>
                </w:p>
                <w:p w:rsidR="00F50160" w:rsidRPr="00F50160" w:rsidRDefault="00F50160" w:rsidP="00A71F06">
                  <w:pPr>
                    <w:spacing w:line="32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693" w:type="dxa"/>
                </w:tcPr>
                <w:p w:rsidR="00F50160" w:rsidRPr="00F50160" w:rsidRDefault="00F50160" w:rsidP="00A71F06">
                  <w:pPr>
                    <w:spacing w:line="32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可装配焊接电缆的</w:t>
                  </w:r>
                </w:p>
                <w:p w:rsidR="00F50160" w:rsidRPr="00F50160" w:rsidRDefault="00F50160" w:rsidP="00A71F06">
                  <w:pPr>
                    <w:spacing w:line="32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最小截面积范围</w:t>
                  </w:r>
                </w:p>
                <w:p w:rsidR="00F50160" w:rsidRPr="00F50160" w:rsidRDefault="00F50160" w:rsidP="00A71F06">
                  <w:pPr>
                    <w:spacing w:line="32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mm</w:t>
                  </w: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F50160" w:rsidRPr="00F50160" w:rsidTr="00A71F06">
              <w:trPr>
                <w:trHeight w:val="227"/>
              </w:trPr>
              <w:tc>
                <w:tcPr>
                  <w:tcW w:w="2601" w:type="dxa"/>
                </w:tcPr>
                <w:p w:rsidR="00F50160" w:rsidRPr="00F50160" w:rsidRDefault="00F50160" w:rsidP="00A71F06">
                  <w:pPr>
                    <w:spacing w:line="36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2693" w:type="dxa"/>
                </w:tcPr>
                <w:p w:rsidR="00F50160" w:rsidRPr="00F50160" w:rsidRDefault="00F50160" w:rsidP="00A71F06">
                  <w:pPr>
                    <w:spacing w:line="36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10～16</w:t>
                  </w:r>
                </w:p>
              </w:tc>
            </w:tr>
          </w:tbl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</w:tr>
      <w:tr w:rsidR="00F50160" w:rsidRPr="00F50160" w:rsidTr="00A71F06">
        <w:trPr>
          <w:trHeight w:val="155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15579.11-1998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第6章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28"/>
              <w:gridCol w:w="2870"/>
            </w:tblGrid>
            <w:tr w:rsidR="00F50160" w:rsidRPr="00F50160" w:rsidTr="00A71F06">
              <w:trPr>
                <w:trHeight w:val="397"/>
              </w:trPr>
              <w:tc>
                <w:tcPr>
                  <w:tcW w:w="2228" w:type="dxa"/>
                  <w:vAlign w:val="center"/>
                </w:tcPr>
                <w:p w:rsidR="00F50160" w:rsidRPr="00F50160" w:rsidRDefault="00F50160" w:rsidP="00A71F06">
                  <w:pPr>
                    <w:spacing w:line="36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电焊钳额定电流</w:t>
                  </w:r>
                </w:p>
                <w:p w:rsidR="00F50160" w:rsidRPr="00F50160" w:rsidRDefault="00F50160" w:rsidP="00A71F06">
                  <w:pPr>
                    <w:spacing w:line="36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870" w:type="dxa"/>
                  <w:vAlign w:val="center"/>
                </w:tcPr>
                <w:p w:rsidR="00F50160" w:rsidRPr="00F50160" w:rsidRDefault="00F50160" w:rsidP="00A71F06">
                  <w:pPr>
                    <w:spacing w:line="36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可装配焊接电缆的最小</w:t>
                  </w:r>
                </w:p>
                <w:p w:rsidR="00F50160" w:rsidRPr="00F50160" w:rsidRDefault="00F50160" w:rsidP="00A71F06">
                  <w:pPr>
                    <w:spacing w:line="36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截面积范围</w:t>
                  </w:r>
                </w:p>
                <w:p w:rsidR="00F50160" w:rsidRPr="00F50160" w:rsidRDefault="00F50160" w:rsidP="00A71F06">
                  <w:pPr>
                    <w:spacing w:line="36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mm</w:t>
                  </w: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F50160" w:rsidRPr="00F50160" w:rsidTr="00A71F06">
              <w:trPr>
                <w:trHeight w:val="227"/>
              </w:trPr>
              <w:tc>
                <w:tcPr>
                  <w:tcW w:w="2228" w:type="dxa"/>
                  <w:vAlign w:val="center"/>
                </w:tcPr>
                <w:p w:rsidR="00F50160" w:rsidRPr="00F50160" w:rsidRDefault="00F50160" w:rsidP="00A71F06">
                  <w:pPr>
                    <w:spacing w:line="36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2870" w:type="dxa"/>
                  <w:vAlign w:val="center"/>
                </w:tcPr>
                <w:p w:rsidR="00F50160" w:rsidRPr="00F50160" w:rsidRDefault="00F50160" w:rsidP="00A71F06">
                  <w:pPr>
                    <w:spacing w:line="360" w:lineRule="exact"/>
                    <w:jc w:val="center"/>
                    <w:rPr>
                      <w:rFonts w:ascii="微软雅黑" w:eastAsia="微软雅黑" w:hAnsi="微软雅黑" w:cs="仿宋_GB2312"/>
                      <w:sz w:val="18"/>
                      <w:szCs w:val="18"/>
                    </w:rPr>
                  </w:pPr>
                  <w:r w:rsidRPr="00F50160">
                    <w:rPr>
                      <w:rFonts w:ascii="微软雅黑" w:eastAsia="微软雅黑" w:hAnsi="微软雅黑" w:cs="仿宋_GB2312" w:hint="eastAsia"/>
                      <w:sz w:val="18"/>
                      <w:szCs w:val="18"/>
                    </w:rPr>
                    <w:t>≤10</w:t>
                  </w:r>
                </w:p>
              </w:tc>
            </w:tr>
          </w:tbl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lastRenderedPageBreak/>
              <w:t>注：电流值是指60%负载持续率时的额定值。</w:t>
            </w:r>
          </w:p>
        </w:tc>
      </w:tr>
      <w:tr w:rsidR="00F50160" w:rsidRPr="00F50160" w:rsidTr="00A71F06">
        <w:trPr>
          <w:trHeight w:val="6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bookmarkStart w:id="0" w:name="_Toc189815920"/>
            <w:bookmarkStart w:id="1" w:name="_Toc205731603"/>
            <w:bookmarkStart w:id="2" w:name="_Toc205731660"/>
            <w:bookmarkStart w:id="3" w:name="_Toc247815393"/>
            <w:bookmarkStart w:id="4" w:name="_Toc247815778"/>
            <w:bookmarkStart w:id="5" w:name="_Toc290988290"/>
            <w:bookmarkStart w:id="6" w:name="_Toc302745405"/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防直接接触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15579.11-2012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8.1b)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B型电焊钳的焊钳头用下述试球检验：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当使用的焊条直径小于或等于6.3mm时，按GB 4208规定，金属试球的直径为12.5 mm；</w:t>
            </w:r>
          </w:p>
        </w:tc>
      </w:tr>
      <w:tr w:rsidR="00F50160" w:rsidRPr="00F50160" w:rsidTr="00A71F06">
        <w:trPr>
          <w:trHeight w:val="13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15579.11-1998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8.1b)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B型电焊钳的焊钳头用下述试球检验：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当使用的焊条直径小于或等于6.3mm时，按GB 4208规定，金属试球的直径为（</w:t>
            </w: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object w:dxaOrig="804" w:dyaOrig="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2.75pt;mso-wrap-style:square;mso-position-horizontal-relative:page;mso-position-vertical-relative:page" o:ole="">
                  <v:imagedata r:id="rId7" o:title=""/>
                </v:shape>
                <o:OLEObject Type="Embed" ProgID="Equation.DSMT4" ShapeID="_x0000_i1025" DrawAspect="Content" ObjectID="_1447788261" r:id="rId8"/>
              </w:object>
            </w: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 xml:space="preserve"> ）mm；</w:t>
            </w:r>
          </w:p>
        </w:tc>
      </w:tr>
      <w:tr w:rsidR="00F50160" w:rsidRPr="00F50160" w:rsidTr="00A71F06">
        <w:trPr>
          <w:trHeight w:val="6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绝缘电阻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15579.11-2012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8.2b)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电焊钳经湿热处理后，立刻擦干其表面的水分，然后用金属箔包裹在电焊钳绝缘体外表面。……</w:t>
            </w:r>
          </w:p>
        </w:tc>
      </w:tr>
      <w:tr w:rsidR="00F50160" w:rsidRPr="00F50160" w:rsidTr="00A71F06">
        <w:trPr>
          <w:trHeight w:val="6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15579.11-1998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8.2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电焊钳经48h湿热处理后，擦干其表面的水分，在正常大气条件下恢复1h～2h，然后用金属箔包裹在电焊钳绝缘体外表面，……</w:t>
            </w:r>
          </w:p>
        </w:tc>
      </w:tr>
      <w:tr w:rsidR="00F50160" w:rsidRPr="00F50160" w:rsidTr="00A71F06">
        <w:trPr>
          <w:trHeight w:val="6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介电强度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15579.11-2012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8.3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替代试验：也可以用数值为交流有效值1.4倍的直流电压进行试验。</w:t>
            </w:r>
          </w:p>
        </w:tc>
      </w:tr>
      <w:tr w:rsidR="00F50160" w:rsidRPr="00F50160" w:rsidTr="00A71F06">
        <w:trPr>
          <w:trHeight w:val="6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15579.11-1998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8.3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/</w:t>
            </w:r>
          </w:p>
        </w:tc>
      </w:tr>
      <w:tr w:rsidR="00F50160" w:rsidRPr="00F50160" w:rsidTr="00A71F06">
        <w:trPr>
          <w:trHeight w:val="6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bookmarkStart w:id="7" w:name="_Toc189815925"/>
            <w:bookmarkStart w:id="8" w:name="_Toc205731608"/>
            <w:bookmarkStart w:id="9" w:name="_Toc205731665"/>
            <w:bookmarkStart w:id="10" w:name="_Toc247815398"/>
            <w:bookmarkStart w:id="11" w:name="_Toc247815783"/>
            <w:bookmarkStart w:id="12" w:name="_Toc290988295"/>
            <w:bookmarkStart w:id="13" w:name="_Toc302745410"/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温升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15579.11-2012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9.1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在整个试验期间，直流额定电流应保持恒定，允差为±2%。</w:t>
            </w:r>
          </w:p>
        </w:tc>
      </w:tr>
      <w:tr w:rsidR="00F50160" w:rsidRPr="00F50160" w:rsidTr="00A71F06">
        <w:trPr>
          <w:trHeight w:val="6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15579.11-1998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9.1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/</w:t>
            </w:r>
          </w:p>
        </w:tc>
      </w:tr>
      <w:tr w:rsidR="00F50160" w:rsidRPr="00F50160" w:rsidTr="00A71F06">
        <w:trPr>
          <w:trHeight w:val="6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bookmarkStart w:id="14" w:name="_Toc189815927"/>
            <w:bookmarkStart w:id="15" w:name="_Toc205731610"/>
            <w:bookmarkStart w:id="16" w:name="_Toc205731667"/>
            <w:bookmarkStart w:id="17" w:name="_Toc247815400"/>
            <w:bookmarkStart w:id="18" w:name="_Toc247815785"/>
            <w:bookmarkStart w:id="19" w:name="_Toc290988297"/>
            <w:bookmarkStart w:id="20" w:name="_Toc302745412"/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耐焊接飞溅物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15579.11-2012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9.3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将处于水平位置的加热棒置于手柄的绝缘薄弱处（例如：绝缘层的最薄处、最接近带电体的部位），持续2min。加热棒不应穿透绝缘层和触及带电部分。</w:t>
            </w:r>
          </w:p>
        </w:tc>
      </w:tr>
      <w:tr w:rsidR="00F50160" w:rsidRPr="00F50160" w:rsidTr="00A71F06">
        <w:trPr>
          <w:trHeight w:val="6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15579.11-1998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9.3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将处于水平位置的加热棒置于手柄的绝缘表面，持续2min。加热棒进入绝缘层的深度不应超过1.5mm，并且不能触及带电部分。</w:t>
            </w:r>
          </w:p>
        </w:tc>
      </w:tr>
      <w:tr w:rsidR="00F50160" w:rsidRPr="00F50160" w:rsidTr="00A71F06">
        <w:trPr>
          <w:trHeight w:val="6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标志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15579.11-2012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第11章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给出了电焊钳标志的例子。</w:t>
            </w:r>
          </w:p>
        </w:tc>
      </w:tr>
      <w:tr w:rsidR="00F50160" w:rsidRPr="00F50160" w:rsidTr="00A71F06">
        <w:trPr>
          <w:trHeight w:val="6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GB 15579.11-1998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第11章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/</w:t>
            </w:r>
          </w:p>
        </w:tc>
      </w:tr>
    </w:tbl>
    <w:p w:rsidR="00F50160" w:rsidRPr="00F50160" w:rsidRDefault="00F50160" w:rsidP="00F50160">
      <w:pPr>
        <w:rPr>
          <w:rFonts w:ascii="微软雅黑" w:eastAsia="微软雅黑" w:hAnsi="微软雅黑" w:cs="仿宋_GB2312"/>
          <w:color w:val="000000"/>
        </w:rPr>
      </w:pPr>
    </w:p>
    <w:p w:rsidR="00F50160" w:rsidRPr="00F50160" w:rsidRDefault="00F50160" w:rsidP="00F50160">
      <w:pPr>
        <w:spacing w:line="560" w:lineRule="exact"/>
        <w:rPr>
          <w:rFonts w:ascii="微软雅黑" w:eastAsia="微软雅黑" w:hAnsi="微软雅黑" w:cs="仿宋_GB2312"/>
          <w:b/>
          <w:bCs/>
          <w:sz w:val="28"/>
          <w:szCs w:val="28"/>
        </w:rPr>
      </w:pPr>
      <w:r w:rsidRPr="00F50160">
        <w:rPr>
          <w:rFonts w:ascii="微软雅黑" w:eastAsia="微软雅黑" w:hAnsi="微软雅黑" w:cs="仿宋_GB2312" w:hint="eastAsia"/>
          <w:b/>
          <w:bCs/>
          <w:sz w:val="28"/>
          <w:szCs w:val="28"/>
        </w:rPr>
        <w:t>2. 电焊钳产品强制性认证新、旧版标准（GB15579.11）差异试验项目表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2715"/>
        <w:gridCol w:w="1560"/>
        <w:gridCol w:w="3495"/>
      </w:tblGrid>
      <w:tr w:rsidR="00F50160" w:rsidRPr="00F50160" w:rsidTr="00A71F06">
        <w:trPr>
          <w:trHeight w:val="780"/>
        </w:trPr>
        <w:tc>
          <w:tcPr>
            <w:tcW w:w="1125" w:type="dxa"/>
            <w:vAlign w:val="center"/>
          </w:tcPr>
          <w:p w:rsidR="00F50160" w:rsidRPr="00F50160" w:rsidRDefault="00F50160" w:rsidP="00A71F06">
            <w:pPr>
              <w:spacing w:line="400" w:lineRule="exact"/>
              <w:jc w:val="center"/>
              <w:rPr>
                <w:rFonts w:ascii="微软雅黑" w:eastAsia="微软雅黑" w:hAnsi="微软雅黑" w:cs="仿宋_GB2312"/>
                <w:b/>
                <w:bCs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b/>
                <w:bCs/>
                <w:sz w:val="18"/>
                <w:szCs w:val="18"/>
              </w:rPr>
              <w:t>涉及条款</w:t>
            </w:r>
          </w:p>
        </w:tc>
        <w:tc>
          <w:tcPr>
            <w:tcW w:w="2715" w:type="dxa"/>
            <w:vAlign w:val="center"/>
          </w:tcPr>
          <w:p w:rsidR="00F50160" w:rsidRPr="00F50160" w:rsidRDefault="00F50160" w:rsidP="00A71F06">
            <w:pPr>
              <w:spacing w:line="400" w:lineRule="exact"/>
              <w:jc w:val="center"/>
              <w:rPr>
                <w:rFonts w:ascii="微软雅黑" w:eastAsia="微软雅黑" w:hAnsi="微软雅黑" w:cs="仿宋_GB2312"/>
                <w:b/>
                <w:bCs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b/>
                <w:bCs/>
                <w:sz w:val="18"/>
                <w:szCs w:val="18"/>
              </w:rPr>
              <w:t>新、旧版标准差异说明</w:t>
            </w:r>
          </w:p>
        </w:tc>
        <w:tc>
          <w:tcPr>
            <w:tcW w:w="1560" w:type="dxa"/>
            <w:vAlign w:val="center"/>
          </w:tcPr>
          <w:p w:rsidR="00F50160" w:rsidRPr="00F50160" w:rsidRDefault="00F50160" w:rsidP="00A71F06">
            <w:pPr>
              <w:spacing w:line="400" w:lineRule="exact"/>
              <w:jc w:val="center"/>
              <w:rPr>
                <w:rFonts w:ascii="微软雅黑" w:eastAsia="微软雅黑" w:hAnsi="微软雅黑" w:cs="仿宋_GB2312"/>
                <w:b/>
                <w:bCs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b/>
                <w:bCs/>
                <w:sz w:val="18"/>
                <w:szCs w:val="18"/>
              </w:rPr>
              <w:t>补充试验说明</w:t>
            </w:r>
          </w:p>
        </w:tc>
        <w:tc>
          <w:tcPr>
            <w:tcW w:w="3495" w:type="dxa"/>
            <w:vAlign w:val="center"/>
          </w:tcPr>
          <w:p w:rsidR="00F50160" w:rsidRPr="00F50160" w:rsidRDefault="00F50160" w:rsidP="00A71F06">
            <w:pPr>
              <w:spacing w:line="400" w:lineRule="exact"/>
              <w:jc w:val="center"/>
              <w:rPr>
                <w:rFonts w:ascii="微软雅黑" w:eastAsia="微软雅黑" w:hAnsi="微软雅黑" w:cs="仿宋_GB2312"/>
                <w:b/>
                <w:bCs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b/>
                <w:bCs/>
                <w:sz w:val="18"/>
                <w:szCs w:val="18"/>
              </w:rPr>
              <w:t>送样要求</w:t>
            </w:r>
          </w:p>
        </w:tc>
      </w:tr>
      <w:tr w:rsidR="00F50160" w:rsidRPr="00F50160" w:rsidTr="00A71F06">
        <w:trPr>
          <w:trHeight w:val="780"/>
        </w:trPr>
        <w:tc>
          <w:tcPr>
            <w:tcW w:w="1125" w:type="dxa"/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8.2 绝缘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电阻</w:t>
            </w:r>
          </w:p>
        </w:tc>
        <w:tc>
          <w:tcPr>
            <w:tcW w:w="2715" w:type="dxa"/>
            <w:vAlign w:val="center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修改：湿热处理后绝缘电阻的测量不再在正常大气条件下进行恢复。</w:t>
            </w:r>
          </w:p>
        </w:tc>
        <w:tc>
          <w:tcPr>
            <w:tcW w:w="1560" w:type="dxa"/>
          </w:tcPr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补充试验：</w:t>
            </w:r>
          </w:p>
          <w:p w:rsidR="00F50160" w:rsidRPr="00F50160" w:rsidRDefault="00F50160" w:rsidP="00A71F06">
            <w:pPr>
              <w:spacing w:line="360" w:lineRule="exact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重新进行绝缘电阻测试。</w:t>
            </w:r>
          </w:p>
        </w:tc>
        <w:tc>
          <w:tcPr>
            <w:tcW w:w="3495" w:type="dxa"/>
          </w:tcPr>
          <w:p w:rsidR="00F50160" w:rsidRPr="00F50160" w:rsidRDefault="00F50160" w:rsidP="00A71F06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sz w:val="18"/>
                <w:szCs w:val="18"/>
              </w:rPr>
            </w:pP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t>按CNCA</w:t>
            </w: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softHyphen/>
            </w:r>
            <w:r w:rsidRPr="00F50160">
              <w:rPr>
                <w:rFonts w:ascii="微软雅黑" w:eastAsia="微软雅黑" w:hAnsi="微软雅黑" w:cs="仿宋_GB2312" w:hint="eastAsia"/>
                <w:sz w:val="18"/>
                <w:szCs w:val="18"/>
              </w:rPr>
              <w:softHyphen/>
              <w:t>—01C—015：2011《电气电子产品类强制性认证实施规则电焊机》要求送样</w:t>
            </w:r>
          </w:p>
        </w:tc>
      </w:tr>
    </w:tbl>
    <w:p w:rsidR="00F50160" w:rsidRPr="00F50160" w:rsidRDefault="00F50160" w:rsidP="00F50160">
      <w:pPr>
        <w:spacing w:line="560" w:lineRule="exact"/>
        <w:ind w:left="3360" w:firstLine="420"/>
        <w:rPr>
          <w:rFonts w:ascii="微软雅黑" w:eastAsia="微软雅黑" w:hAnsi="微软雅黑" w:cs="仿宋_GB2312"/>
          <w:sz w:val="28"/>
          <w:szCs w:val="28"/>
        </w:rPr>
      </w:pPr>
    </w:p>
    <w:p w:rsidR="00F50160" w:rsidRPr="00F50160" w:rsidRDefault="00F50160" w:rsidP="00F50160">
      <w:pPr>
        <w:rPr>
          <w:rFonts w:ascii="微软雅黑" w:eastAsia="微软雅黑" w:hAnsi="微软雅黑"/>
        </w:rPr>
      </w:pPr>
    </w:p>
    <w:p w:rsidR="00764DC8" w:rsidRPr="00F50160" w:rsidRDefault="00764DC8">
      <w:pPr>
        <w:rPr>
          <w:rFonts w:ascii="微软雅黑" w:eastAsia="微软雅黑" w:hAnsi="微软雅黑"/>
        </w:rPr>
      </w:pPr>
    </w:p>
    <w:sectPr w:rsidR="00764DC8" w:rsidRPr="00F501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C8" w:rsidRDefault="00764DC8" w:rsidP="00F50160">
      <w:r>
        <w:separator/>
      </w:r>
    </w:p>
  </w:endnote>
  <w:endnote w:type="continuationSeparator" w:id="1">
    <w:p w:rsidR="00764DC8" w:rsidRDefault="00764DC8" w:rsidP="00F50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C8" w:rsidRDefault="00764DC8" w:rsidP="00F50160">
      <w:r>
        <w:separator/>
      </w:r>
    </w:p>
  </w:footnote>
  <w:footnote w:type="continuationSeparator" w:id="1">
    <w:p w:rsidR="00764DC8" w:rsidRDefault="00764DC8" w:rsidP="00F50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160"/>
    <w:rsid w:val="00764DC8"/>
    <w:rsid w:val="00F5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1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1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qc.com.cn/chinese/rootfiles/2013/09/04/1377134784255319-1377134784335562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Office Word</Application>
  <DocSecurity>0</DocSecurity>
  <Lines>12</Lines>
  <Paragraphs>3</Paragraphs>
  <ScaleCrop>false</ScaleCrop>
  <Company>CHINA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2</cp:revision>
  <dcterms:created xsi:type="dcterms:W3CDTF">2013-12-05T14:37:00Z</dcterms:created>
  <dcterms:modified xsi:type="dcterms:W3CDTF">2013-12-05T14:38:00Z</dcterms:modified>
</cp:coreProperties>
</file>